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25" w:rsidRPr="00C545B0" w:rsidRDefault="003110CE" w:rsidP="00E304FD">
      <w:pPr>
        <w:spacing w:after="0" w:line="24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TISKOVÁ ZPRÁVA</w:t>
      </w:r>
      <w:r w:rsidR="00C027BC" w:rsidRPr="00C545B0">
        <w:rPr>
          <w:b/>
          <w:bCs/>
          <w:sz w:val="28"/>
          <w:szCs w:val="28"/>
        </w:rPr>
        <w:t xml:space="preserve"> </w:t>
      </w:r>
    </w:p>
    <w:p w:rsidR="00DC2EC7" w:rsidRDefault="00DC2EC7" w:rsidP="00E304FD">
      <w:pPr>
        <w:spacing w:after="0" w:line="240" w:lineRule="auto"/>
        <w:jc w:val="both"/>
        <w:rPr>
          <w:b/>
          <w:bCs/>
        </w:rPr>
      </w:pPr>
    </w:p>
    <w:p w:rsidR="00E304FD" w:rsidRPr="00E304FD" w:rsidRDefault="00E304FD" w:rsidP="00E304FD">
      <w:pPr>
        <w:spacing w:after="0" w:line="240" w:lineRule="auto"/>
        <w:jc w:val="both"/>
        <w:rPr>
          <w:rFonts w:cs="Arial"/>
          <w:b/>
          <w:bCs/>
        </w:rPr>
      </w:pPr>
    </w:p>
    <w:p w:rsidR="00DC2EC7" w:rsidRPr="00E52D30" w:rsidRDefault="00DC2EC7" w:rsidP="00DC2EC7">
      <w:pPr>
        <w:spacing w:after="0" w:line="360" w:lineRule="auto"/>
        <w:jc w:val="center"/>
        <w:outlineLvl w:val="0"/>
        <w:rPr>
          <w:rFonts w:eastAsia="Times New Roman" w:cs="Arial"/>
          <w:b/>
          <w:kern w:val="36"/>
          <w:sz w:val="28"/>
          <w:szCs w:val="28"/>
          <w:lang w:eastAsia="en-GB"/>
        </w:rPr>
      </w:pPr>
      <w:r w:rsidRPr="00E52D30">
        <w:rPr>
          <w:rFonts w:eastAsia="Times New Roman" w:cs="Arial"/>
          <w:b/>
          <w:kern w:val="36"/>
          <w:sz w:val="28"/>
          <w:szCs w:val="28"/>
          <w:lang w:eastAsia="en-GB"/>
        </w:rPr>
        <w:t xml:space="preserve">Travelport </w:t>
      </w:r>
      <w:r w:rsidR="00FD4BB7">
        <w:rPr>
          <w:rFonts w:eastAsia="Times New Roman" w:cs="Arial"/>
          <w:b/>
          <w:kern w:val="36"/>
          <w:sz w:val="28"/>
          <w:szCs w:val="28"/>
          <w:lang w:eastAsia="en-GB"/>
        </w:rPr>
        <w:t xml:space="preserve">je </w:t>
      </w:r>
      <w:r w:rsidR="003110CE">
        <w:rPr>
          <w:rFonts w:eastAsia="Times New Roman" w:cs="Arial"/>
          <w:b/>
          <w:kern w:val="36"/>
          <w:sz w:val="28"/>
          <w:szCs w:val="28"/>
          <w:lang w:eastAsia="en-GB"/>
        </w:rPr>
        <w:t xml:space="preserve">nadále </w:t>
      </w:r>
      <w:r w:rsidR="00FD4BB7">
        <w:rPr>
          <w:rFonts w:eastAsia="Times New Roman" w:cs="Arial"/>
          <w:b/>
          <w:kern w:val="36"/>
          <w:sz w:val="28"/>
          <w:szCs w:val="28"/>
          <w:lang w:eastAsia="en-GB"/>
        </w:rPr>
        <w:t>leaderem odvětví</w:t>
      </w:r>
      <w:r w:rsidR="003110CE">
        <w:rPr>
          <w:rFonts w:eastAsia="Times New Roman" w:cs="Arial"/>
          <w:b/>
          <w:kern w:val="36"/>
          <w:sz w:val="28"/>
          <w:szCs w:val="28"/>
          <w:lang w:eastAsia="en-GB"/>
        </w:rPr>
        <w:t xml:space="preserve"> v oblasti </w:t>
      </w:r>
      <w:r w:rsidR="00FD4BB7">
        <w:rPr>
          <w:rFonts w:eastAsia="Times New Roman" w:cs="Arial"/>
          <w:b/>
          <w:kern w:val="36"/>
          <w:sz w:val="28"/>
          <w:szCs w:val="28"/>
          <w:lang w:eastAsia="en-GB"/>
        </w:rPr>
        <w:t>prodeje leteckých služeb</w:t>
      </w:r>
    </w:p>
    <w:p w:rsidR="00DC2EC7" w:rsidRPr="00E52D30" w:rsidRDefault="00FD4BB7" w:rsidP="00DC2EC7">
      <w:pPr>
        <w:spacing w:after="0" w:line="360" w:lineRule="auto"/>
        <w:jc w:val="center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Více než 180 leteckých společností nyní zapojeno do </w:t>
      </w:r>
      <w:r w:rsidR="00DC2EC7" w:rsidRPr="00E52D30">
        <w:rPr>
          <w:rFonts w:cs="Arial"/>
          <w:i/>
          <w:sz w:val="24"/>
          <w:szCs w:val="24"/>
        </w:rPr>
        <w:t>Travelport Rich Content and Branding</w:t>
      </w:r>
    </w:p>
    <w:p w:rsidR="00DC2EC7" w:rsidRPr="00424116" w:rsidRDefault="00DC2EC7" w:rsidP="00C545B0">
      <w:pPr>
        <w:spacing w:after="0" w:line="240" w:lineRule="auto"/>
        <w:jc w:val="both"/>
      </w:pPr>
    </w:p>
    <w:p w:rsidR="00FD4BB7" w:rsidRPr="00C545B0" w:rsidRDefault="00E81DE7" w:rsidP="00C545B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  <w:r w:rsidRPr="00C545B0">
        <w:rPr>
          <w:rFonts w:eastAsia="Times New Roman" w:cs="Arial"/>
          <w:sz w:val="24"/>
          <w:szCs w:val="24"/>
          <w:lang w:eastAsia="en-GB"/>
        </w:rPr>
        <w:t xml:space="preserve">Langley, UK – </w:t>
      </w:r>
      <w:r w:rsidR="000B4A77">
        <w:rPr>
          <w:rFonts w:eastAsia="Times New Roman" w:cs="Arial"/>
          <w:sz w:val="24"/>
          <w:szCs w:val="24"/>
          <w:lang w:eastAsia="en-GB"/>
        </w:rPr>
        <w:t>28</w:t>
      </w:r>
      <w:r w:rsidR="00FD4BB7">
        <w:rPr>
          <w:rFonts w:eastAsia="Times New Roman" w:cs="Arial"/>
          <w:sz w:val="24"/>
          <w:szCs w:val="24"/>
          <w:lang w:eastAsia="en-GB"/>
        </w:rPr>
        <w:t>.</w:t>
      </w:r>
      <w:r w:rsidR="00C545B0" w:rsidRPr="00C545B0">
        <w:rPr>
          <w:rFonts w:eastAsia="Times New Roman" w:cs="Arial"/>
          <w:sz w:val="24"/>
          <w:szCs w:val="24"/>
          <w:lang w:eastAsia="en-GB"/>
        </w:rPr>
        <w:t xml:space="preserve"> </w:t>
      </w:r>
      <w:r w:rsidR="00FD4BB7">
        <w:rPr>
          <w:rFonts w:eastAsia="Times New Roman" w:cs="Arial"/>
          <w:sz w:val="24"/>
          <w:szCs w:val="24"/>
          <w:lang w:eastAsia="en-GB"/>
        </w:rPr>
        <w:t>říjen</w:t>
      </w:r>
      <w:r w:rsidRPr="00C545B0">
        <w:rPr>
          <w:rFonts w:eastAsia="Times New Roman" w:cs="Arial"/>
          <w:sz w:val="24"/>
          <w:szCs w:val="24"/>
          <w:lang w:eastAsia="en-GB"/>
        </w:rPr>
        <w:t xml:space="preserve"> 2016: </w:t>
      </w:r>
      <w:r w:rsidR="00DC2EC7" w:rsidRPr="00C545B0">
        <w:rPr>
          <w:rFonts w:eastAsia="Times New Roman" w:cs="Arial"/>
          <w:sz w:val="24"/>
          <w:szCs w:val="24"/>
          <w:lang w:eastAsia="en-GB"/>
        </w:rPr>
        <w:t>Travelport (NYSE:</w:t>
      </w:r>
      <w:r w:rsidR="00271435">
        <w:rPr>
          <w:rFonts w:eastAsia="Times New Roman" w:cs="Arial"/>
          <w:sz w:val="24"/>
          <w:szCs w:val="24"/>
          <w:lang w:eastAsia="en-GB"/>
        </w:rPr>
        <w:t xml:space="preserve"> </w:t>
      </w:r>
      <w:r w:rsidR="00DC2EC7" w:rsidRPr="00C545B0">
        <w:rPr>
          <w:rFonts w:eastAsia="Times New Roman" w:cs="Arial"/>
          <w:sz w:val="24"/>
          <w:szCs w:val="24"/>
          <w:lang w:eastAsia="en-GB"/>
        </w:rPr>
        <w:t xml:space="preserve">TVPT), </w:t>
      </w:r>
      <w:r w:rsidR="00FD4BB7">
        <w:rPr>
          <w:rFonts w:eastAsia="Times New Roman" w:cs="Arial"/>
          <w:sz w:val="24"/>
          <w:szCs w:val="24"/>
          <w:lang w:eastAsia="en-GB"/>
        </w:rPr>
        <w:t xml:space="preserve">přední </w:t>
      </w:r>
      <w:r w:rsidR="00353F9F">
        <w:rPr>
          <w:rFonts w:eastAsia="Times New Roman" w:cs="Arial"/>
          <w:sz w:val="24"/>
          <w:szCs w:val="24"/>
          <w:lang w:eastAsia="en-GB"/>
        </w:rPr>
        <w:t>platforma pro</w:t>
      </w:r>
      <w:r w:rsidR="00FD4BB7">
        <w:rPr>
          <w:rFonts w:eastAsia="Times New Roman" w:cs="Arial"/>
          <w:sz w:val="24"/>
          <w:szCs w:val="24"/>
          <w:lang w:eastAsia="en-GB"/>
        </w:rPr>
        <w:t xml:space="preserve"> prodej cestovních služeb, dále nabírá momentum díky prodejní technologii, která stojí v čele našeho odvětví. Travelport slaví úspěchy na CAPA Aviation Summit v holandském Amsterdamu.</w:t>
      </w:r>
    </w:p>
    <w:p w:rsidR="00FB50DE" w:rsidRPr="00C545B0" w:rsidRDefault="00FB50DE" w:rsidP="00C545B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p w:rsidR="00FD4BB7" w:rsidRPr="00C545B0" w:rsidRDefault="00FD4BB7" w:rsidP="00C545B0">
      <w:p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Více než 180 leteckých společností je </w:t>
      </w:r>
      <w:r w:rsidR="00353F9F">
        <w:rPr>
          <w:iCs/>
          <w:sz w:val="24"/>
          <w:szCs w:val="24"/>
        </w:rPr>
        <w:t>nyní</w:t>
      </w:r>
      <w:r>
        <w:rPr>
          <w:iCs/>
          <w:sz w:val="24"/>
          <w:szCs w:val="24"/>
        </w:rPr>
        <w:t xml:space="preserve"> zapojeno a implementovalo Travelport Rich Content and Branding. Jedná se o inovativní řešení, které </w:t>
      </w:r>
      <w:r w:rsidR="00B43731">
        <w:rPr>
          <w:iCs/>
          <w:sz w:val="24"/>
          <w:szCs w:val="24"/>
        </w:rPr>
        <w:t>jim umožňuje prodávat svo</w:t>
      </w:r>
      <w:r w:rsidR="00812E77">
        <w:rPr>
          <w:iCs/>
          <w:sz w:val="24"/>
          <w:szCs w:val="24"/>
        </w:rPr>
        <w:t>u</w:t>
      </w:r>
      <w:r w:rsidR="00B43731">
        <w:rPr>
          <w:iCs/>
          <w:sz w:val="24"/>
          <w:szCs w:val="24"/>
        </w:rPr>
        <w:t xml:space="preserve"> nabídku po celém světě cestovním agenturám, které jsou napojeny na systém společnosti Travelport. To znamená, že letenkáři mají přístup ke všem informacím (včetně obrázků) o tarifech a dodatečných službách dopravce, mohou v nich vyhledávat, a díky tomu mají možnost </w:t>
      </w:r>
      <w:r w:rsidR="00353F9F">
        <w:rPr>
          <w:iCs/>
          <w:sz w:val="24"/>
          <w:szCs w:val="24"/>
        </w:rPr>
        <w:t xml:space="preserve">je </w:t>
      </w:r>
      <w:r w:rsidR="00B43731">
        <w:rPr>
          <w:iCs/>
          <w:sz w:val="24"/>
          <w:szCs w:val="24"/>
        </w:rPr>
        <w:t xml:space="preserve">efektivněji prodávat zákazníkům a zvyšovat tržby. Online cestovní agentury mohou tyto informace </w:t>
      </w:r>
      <w:r w:rsidR="00353F9F">
        <w:rPr>
          <w:iCs/>
          <w:sz w:val="24"/>
          <w:szCs w:val="24"/>
        </w:rPr>
        <w:t xml:space="preserve">také </w:t>
      </w:r>
      <w:r w:rsidR="00B43731">
        <w:rPr>
          <w:iCs/>
          <w:sz w:val="24"/>
          <w:szCs w:val="24"/>
        </w:rPr>
        <w:t>zprostředkovat svým zákazníkům prostřednictvím Travelport Universal API, a nabídnout jim tak tarify a dodatečné služby dopravců napřímo.</w:t>
      </w:r>
    </w:p>
    <w:p w:rsidR="00F121F6" w:rsidRPr="00C545B0" w:rsidRDefault="00F121F6" w:rsidP="00C545B0">
      <w:pPr>
        <w:spacing w:after="0" w:line="240" w:lineRule="auto"/>
        <w:jc w:val="both"/>
        <w:rPr>
          <w:iCs/>
          <w:sz w:val="24"/>
          <w:szCs w:val="24"/>
        </w:rPr>
      </w:pPr>
    </w:p>
    <w:p w:rsidR="00B43731" w:rsidRPr="00C545B0" w:rsidRDefault="00B43731" w:rsidP="00C545B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Travelport staví na tomto úspěchu, a nedávno přidal pro letecké společnosti možnost cílit na zákazníky nabídkami na míru a akčními nabídkami, které mohou </w:t>
      </w:r>
      <w:r w:rsidR="00E36CBC">
        <w:rPr>
          <w:rFonts w:cs="Arial"/>
          <w:sz w:val="24"/>
          <w:szCs w:val="24"/>
        </w:rPr>
        <w:t>nahrávat</w:t>
      </w:r>
      <w:r>
        <w:rPr>
          <w:rFonts w:cs="Arial"/>
          <w:sz w:val="24"/>
          <w:szCs w:val="24"/>
        </w:rPr>
        <w:t xml:space="preserve"> do systému v 18 jazycích. </w:t>
      </w:r>
      <w:r w:rsidR="00E36CBC">
        <w:rPr>
          <w:rFonts w:cs="Arial"/>
          <w:sz w:val="24"/>
          <w:szCs w:val="24"/>
        </w:rPr>
        <w:t xml:space="preserve">Tato nová vylepšení posouvají úroveň personalizace a flexibility knihovacího procesu na ještě vyšší úroveň, a to jak z pohledu letenkářů, tak i cestujících. Zážitek z knihování leteckých služeb se ještě více přibližuje, možná dokonce převyšuje zkušenost </w:t>
      </w:r>
      <w:r w:rsidR="00812E77">
        <w:rPr>
          <w:rFonts w:cs="Arial"/>
          <w:sz w:val="24"/>
          <w:szCs w:val="24"/>
        </w:rPr>
        <w:t xml:space="preserve">s </w:t>
      </w:r>
      <w:r w:rsidR="00E36CBC">
        <w:rPr>
          <w:rFonts w:cs="Arial"/>
          <w:sz w:val="24"/>
          <w:szCs w:val="24"/>
        </w:rPr>
        <w:t>knihování</w:t>
      </w:r>
      <w:r w:rsidR="00812E77">
        <w:rPr>
          <w:rFonts w:cs="Arial"/>
          <w:sz w:val="24"/>
          <w:szCs w:val="24"/>
        </w:rPr>
        <w:t>m</w:t>
      </w:r>
      <w:r w:rsidR="00E36CBC">
        <w:rPr>
          <w:rFonts w:cs="Arial"/>
          <w:sz w:val="24"/>
          <w:szCs w:val="24"/>
        </w:rPr>
        <w:t xml:space="preserve"> na webových stránkách dopravce.</w:t>
      </w:r>
    </w:p>
    <w:p w:rsidR="00230249" w:rsidRPr="00C545B0" w:rsidRDefault="00230249" w:rsidP="00C545B0">
      <w:pPr>
        <w:spacing w:after="0" w:line="240" w:lineRule="auto"/>
        <w:jc w:val="both"/>
        <w:rPr>
          <w:sz w:val="24"/>
          <w:szCs w:val="24"/>
        </w:rPr>
      </w:pPr>
    </w:p>
    <w:p w:rsidR="00E36CBC" w:rsidRPr="00C545B0" w:rsidRDefault="00E36CBC" w:rsidP="00C545B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Letecké společnosti vidí v prodejní platformě společnosti Travelport vysokou hodnotu. Jedním z důkazů je skutečnost, že IndiGo, největší indický domácí dopravce a jeden z nejrychleji rostoucích nízkonákladových dopravců na světě, </w:t>
      </w:r>
      <w:r w:rsidR="00353F9F">
        <w:rPr>
          <w:rFonts w:cs="Arial"/>
          <w:sz w:val="24"/>
          <w:szCs w:val="24"/>
        </w:rPr>
        <w:t xml:space="preserve">se nedávno rozhodl distribuovat své tarify a dodatečné služby </w:t>
      </w:r>
      <w:r w:rsidR="00812E77">
        <w:rPr>
          <w:rFonts w:cs="Arial"/>
          <w:sz w:val="24"/>
          <w:szCs w:val="24"/>
        </w:rPr>
        <w:t>po celém světě</w:t>
      </w:r>
      <w:r w:rsidR="00812E77">
        <w:rPr>
          <w:rFonts w:cs="Arial"/>
          <w:sz w:val="24"/>
          <w:szCs w:val="24"/>
        </w:rPr>
        <w:t xml:space="preserve"> </w:t>
      </w:r>
      <w:r w:rsidR="00353F9F">
        <w:rPr>
          <w:rFonts w:cs="Arial"/>
          <w:sz w:val="24"/>
          <w:szCs w:val="24"/>
        </w:rPr>
        <w:t xml:space="preserve">zákazníkům připojeným k systému společnosti Travelport. Toto je poprvé, co IndiGo uzavřela dohodu s globálním distribučním systémem. </w:t>
      </w:r>
      <w:r w:rsidR="00812E77">
        <w:rPr>
          <w:rFonts w:cs="Arial"/>
          <w:sz w:val="24"/>
          <w:szCs w:val="24"/>
        </w:rPr>
        <w:t>D</w:t>
      </w:r>
      <w:r w:rsidR="00353F9F">
        <w:rPr>
          <w:rFonts w:cs="Arial"/>
          <w:sz w:val="24"/>
          <w:szCs w:val="24"/>
        </w:rPr>
        <w:t>ohoda navazuje na podobně úspěšná jednání z roku 2014, kdy AirAsia začala poprvé distribuovat všechny své tarify a dodatečné služby prostřednictvím společnosti Travelport.</w:t>
      </w:r>
    </w:p>
    <w:p w:rsidR="00353F9F" w:rsidRDefault="00353F9F" w:rsidP="00C545B0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353F9F" w:rsidRPr="00C545B0" w:rsidRDefault="0095605B" w:rsidP="00C545B0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Travelport také rozšiřuje nabídku pro letecké společnosti prostřednictvím MTT, předního poskytovatele sofistikovaných mobilních a digitálních řešení. Společnost Travelport koupila MTT v roce 2015 v rámci strategie investovat do nových digitálních a mobilních služeb pro odvětví cestovního ruchu. </w:t>
      </w:r>
      <w:r w:rsidR="00B330FC">
        <w:rPr>
          <w:sz w:val="24"/>
          <w:szCs w:val="24"/>
          <w:shd w:val="clear" w:color="auto" w:fill="FFFFFF"/>
        </w:rPr>
        <w:t xml:space="preserve">Společnost </w:t>
      </w:r>
      <w:r>
        <w:rPr>
          <w:sz w:val="24"/>
          <w:szCs w:val="24"/>
          <w:shd w:val="clear" w:color="auto" w:fill="FFFFFF"/>
        </w:rPr>
        <w:t>MTT je nyní klíčovou součástí divize Travelport Digital a uzavírá smlouvy s mnoha leteckých společnostmi. Také prodloužila</w:t>
      </w:r>
      <w:r w:rsidR="00B330FC">
        <w:rPr>
          <w:sz w:val="24"/>
          <w:szCs w:val="24"/>
          <w:shd w:val="clear" w:color="auto" w:fill="FFFFFF"/>
        </w:rPr>
        <w:t xml:space="preserve"> dlouhodobé, úspěšné partnerství se společností easyJet. Díky této dohodě MTT a easyJet dále spolupracují na vylepšování uživatelské zkušenosti cestujících se sofistikovanou mobilní aplikací, která k dnešku </w:t>
      </w:r>
      <w:r w:rsidR="00812E77">
        <w:rPr>
          <w:sz w:val="24"/>
          <w:szCs w:val="24"/>
          <w:shd w:val="clear" w:color="auto" w:fill="FFFFFF"/>
        </w:rPr>
        <w:t>zaznamenala</w:t>
      </w:r>
      <w:r w:rsidR="00B330FC">
        <w:rPr>
          <w:sz w:val="24"/>
          <w:szCs w:val="24"/>
          <w:shd w:val="clear" w:color="auto" w:fill="FFFFFF"/>
        </w:rPr>
        <w:t xml:space="preserve"> 17 milionů </w:t>
      </w:r>
      <w:r w:rsidR="00B330FC">
        <w:rPr>
          <w:sz w:val="24"/>
          <w:szCs w:val="24"/>
          <w:shd w:val="clear" w:color="auto" w:fill="FFFFFF"/>
        </w:rPr>
        <w:lastRenderedPageBreak/>
        <w:t>stažení. Společnost Travelport letos dále uzavřela smlouvy se Silkair, regionální společností Singapore Airlines (která je také zákazníkem MTT), Etihad Airways, Aeroméxico a COPA Airlines.</w:t>
      </w:r>
    </w:p>
    <w:p w:rsidR="00B330FC" w:rsidRDefault="00B330FC" w:rsidP="00C545B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p w:rsidR="00B330FC" w:rsidRPr="00B330FC" w:rsidRDefault="00B330FC" w:rsidP="00C545B0">
      <w:pPr>
        <w:spacing w:after="0" w:line="240" w:lineRule="auto"/>
        <w:jc w:val="both"/>
        <w:rPr>
          <w:rFonts w:cs="Arial"/>
          <w:sz w:val="24"/>
          <w:szCs w:val="24"/>
          <w:shd w:val="clear" w:color="auto" w:fill="FFFFFF"/>
          <w:lang w:val="cs-CZ"/>
        </w:rPr>
      </w:pPr>
      <w:r>
        <w:rPr>
          <w:rFonts w:eastAsia="Times New Roman" w:cs="Arial"/>
          <w:sz w:val="24"/>
          <w:szCs w:val="24"/>
          <w:lang w:eastAsia="en-GB"/>
        </w:rPr>
        <w:t xml:space="preserve">Derek Sharp, </w:t>
      </w:r>
      <w:r w:rsidRPr="00C545B0">
        <w:rPr>
          <w:rFonts w:eastAsia="Times New Roman" w:cs="Arial"/>
          <w:sz w:val="24"/>
          <w:szCs w:val="24"/>
          <w:lang w:eastAsia="en-GB"/>
        </w:rPr>
        <w:t>Senior Vice President and Managing Director for Air Commerce</w:t>
      </w:r>
      <w:r>
        <w:rPr>
          <w:rFonts w:eastAsia="Times New Roman" w:cs="Arial"/>
          <w:sz w:val="24"/>
          <w:szCs w:val="24"/>
          <w:lang w:eastAsia="en-GB"/>
        </w:rPr>
        <w:t xml:space="preserve"> ve společnosti Travelport, k tomu dodává: </w:t>
      </w:r>
      <w:r>
        <w:rPr>
          <w:rFonts w:eastAsia="Times New Roman" w:cs="Arial"/>
          <w:sz w:val="24"/>
          <w:szCs w:val="24"/>
          <w:lang w:val="cs-CZ" w:eastAsia="en-GB"/>
        </w:rPr>
        <w:t>„</w:t>
      </w:r>
      <w:r w:rsidR="00271435">
        <w:rPr>
          <w:rFonts w:eastAsia="Times New Roman" w:cs="Arial"/>
          <w:sz w:val="24"/>
          <w:szCs w:val="24"/>
          <w:lang w:val="cs-CZ" w:eastAsia="en-GB"/>
        </w:rPr>
        <w:t>Travelport nadále prokazuje svou vedoucí pozici tím, jaká prodejní a mobilní řešení může letecký</w:t>
      </w:r>
      <w:r w:rsidR="00812E77">
        <w:rPr>
          <w:rFonts w:eastAsia="Times New Roman" w:cs="Arial"/>
          <w:sz w:val="24"/>
          <w:szCs w:val="24"/>
          <w:lang w:val="cs-CZ" w:eastAsia="en-GB"/>
        </w:rPr>
        <w:t>m</w:t>
      </w:r>
      <w:r w:rsidR="00271435">
        <w:rPr>
          <w:rFonts w:eastAsia="Times New Roman" w:cs="Arial"/>
          <w:sz w:val="24"/>
          <w:szCs w:val="24"/>
          <w:lang w:val="cs-CZ" w:eastAsia="en-GB"/>
        </w:rPr>
        <w:t xml:space="preserve"> společnostem nabídnout. Díky naší inovativní technologii mohou své produkty a služby lépe vysvětlit jak cestovním agenturám, tak i napřímo cestujícím. Nedávné dohody s leteckými společnostmi ukazují, jakou hodnotu vidí v našem partnerství a v tom, jak se odlišujeme od konkurence. Nadále úzce spolupracujeme se všemi našimi zákazníky, abychom se snažili předvídat jejich měnící se potřeby a ujistili se, že jim poskytujeme produkty, které jim pomohou dosáhnout plánovaného růstu.</w:t>
      </w:r>
      <w:r>
        <w:rPr>
          <w:rFonts w:eastAsia="Times New Roman" w:cs="Arial"/>
          <w:sz w:val="24"/>
          <w:szCs w:val="24"/>
          <w:lang w:val="cs-CZ" w:eastAsia="en-GB"/>
        </w:rPr>
        <w:t>“</w:t>
      </w:r>
    </w:p>
    <w:p w:rsidR="003B0BB9" w:rsidRPr="00C545B0" w:rsidRDefault="003B0BB9" w:rsidP="00DC2EC7">
      <w:pPr>
        <w:spacing w:after="0" w:line="240" w:lineRule="auto"/>
        <w:rPr>
          <w:color w:val="000000"/>
          <w:sz w:val="24"/>
          <w:szCs w:val="24"/>
          <w:lang w:eastAsia="en-GB"/>
        </w:rPr>
      </w:pPr>
    </w:p>
    <w:p w:rsidR="00E304FD" w:rsidRPr="00C545B0" w:rsidRDefault="00E304FD" w:rsidP="00DC2EC7">
      <w:pPr>
        <w:spacing w:after="0" w:line="240" w:lineRule="auto"/>
        <w:jc w:val="center"/>
        <w:rPr>
          <w:sz w:val="24"/>
          <w:szCs w:val="24"/>
          <w:lang w:val="en-GB"/>
        </w:rPr>
      </w:pPr>
      <w:r w:rsidRPr="00C545B0">
        <w:rPr>
          <w:sz w:val="24"/>
          <w:szCs w:val="24"/>
          <w:lang w:val="en-GB"/>
        </w:rPr>
        <w:t xml:space="preserve">- </w:t>
      </w:r>
      <w:r w:rsidR="003110CE">
        <w:rPr>
          <w:sz w:val="24"/>
          <w:szCs w:val="24"/>
          <w:lang w:val="en-GB"/>
        </w:rPr>
        <w:t>Konec</w:t>
      </w:r>
      <w:r w:rsidRPr="00C545B0">
        <w:rPr>
          <w:sz w:val="24"/>
          <w:szCs w:val="24"/>
          <w:lang w:val="en-GB"/>
        </w:rPr>
        <w:t xml:space="preserve"> -</w:t>
      </w:r>
    </w:p>
    <w:sectPr w:rsidR="00E304FD" w:rsidRPr="00C545B0" w:rsidSect="003B0B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BD" w:rsidRDefault="00A374BD" w:rsidP="00EA3124">
      <w:pPr>
        <w:spacing w:after="0" w:line="240" w:lineRule="auto"/>
      </w:pPr>
      <w:r>
        <w:separator/>
      </w:r>
    </w:p>
  </w:endnote>
  <w:endnote w:type="continuationSeparator" w:id="0">
    <w:p w:rsidR="00A374BD" w:rsidRDefault="00A374BD" w:rsidP="00EA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BD" w:rsidRDefault="00A374BD" w:rsidP="00EA3124">
      <w:pPr>
        <w:spacing w:after="0" w:line="240" w:lineRule="auto"/>
      </w:pPr>
      <w:r>
        <w:separator/>
      </w:r>
    </w:p>
  </w:footnote>
  <w:footnote w:type="continuationSeparator" w:id="0">
    <w:p w:rsidR="00A374BD" w:rsidRDefault="00A374BD" w:rsidP="00EA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FE" w:rsidRDefault="003850FE">
    <w:pPr>
      <w:pStyle w:val="Zhlav"/>
    </w:pPr>
    <w:r w:rsidRPr="00E622DE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24CC1F62" wp14:editId="45DCC04D">
          <wp:simplePos x="0" y="0"/>
          <wp:positionH relativeFrom="column">
            <wp:posOffset>4417695</wp:posOffset>
          </wp:positionH>
          <wp:positionV relativeFrom="paragraph">
            <wp:posOffset>-281940</wp:posOffset>
          </wp:positionV>
          <wp:extent cx="2266950" cy="874395"/>
          <wp:effectExtent l="0" t="0" r="0" b="1905"/>
          <wp:wrapNone/>
          <wp:docPr id="4" name="Picture 3" descr="Logo_June 2014_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une 2014_crop.jpg"/>
                  <pic:cNvPicPr/>
                </pic:nvPicPr>
                <pic:blipFill rotWithShape="1">
                  <a:blip r:embed="rId1"/>
                  <a:srcRect t="13228"/>
                  <a:stretch/>
                </pic:blipFill>
                <pic:spPr bwMode="auto">
                  <a:xfrm>
                    <a:off x="0" y="0"/>
                    <a:ext cx="2266950" cy="874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7E9C" w:rsidRDefault="00907E9C">
    <w:pPr>
      <w:pStyle w:val="Zhlav"/>
    </w:pPr>
  </w:p>
  <w:p w:rsidR="00907E9C" w:rsidRDefault="00907E9C">
    <w:pPr>
      <w:pStyle w:val="Zhlav"/>
    </w:pPr>
  </w:p>
  <w:p w:rsidR="003850FE" w:rsidRDefault="003850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C51"/>
    <w:multiLevelType w:val="hybridMultilevel"/>
    <w:tmpl w:val="68B45B8E"/>
    <w:lvl w:ilvl="0" w:tplc="B43CF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CF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8C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5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66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62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61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60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CC6F85"/>
    <w:multiLevelType w:val="hybridMultilevel"/>
    <w:tmpl w:val="0F2E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13287"/>
    <w:multiLevelType w:val="multilevel"/>
    <w:tmpl w:val="27C4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F78F3"/>
    <w:multiLevelType w:val="hybridMultilevel"/>
    <w:tmpl w:val="8B60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67BF3"/>
    <w:multiLevelType w:val="hybridMultilevel"/>
    <w:tmpl w:val="CB82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B3B41"/>
    <w:multiLevelType w:val="hybridMultilevel"/>
    <w:tmpl w:val="6A4EA404"/>
    <w:lvl w:ilvl="0" w:tplc="C1FA044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B9506EE"/>
    <w:multiLevelType w:val="hybridMultilevel"/>
    <w:tmpl w:val="60B6A54C"/>
    <w:lvl w:ilvl="0" w:tplc="9BF8F0D0"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174EF"/>
    <w:multiLevelType w:val="hybridMultilevel"/>
    <w:tmpl w:val="D5A8219E"/>
    <w:lvl w:ilvl="0" w:tplc="41D2723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5B"/>
    <w:rsid w:val="000018F0"/>
    <w:rsid w:val="000333E8"/>
    <w:rsid w:val="0004489E"/>
    <w:rsid w:val="000451B6"/>
    <w:rsid w:val="0005583F"/>
    <w:rsid w:val="000605A8"/>
    <w:rsid w:val="00062E99"/>
    <w:rsid w:val="00067A80"/>
    <w:rsid w:val="00076D04"/>
    <w:rsid w:val="00093D13"/>
    <w:rsid w:val="000B4A77"/>
    <w:rsid w:val="000B4F8F"/>
    <w:rsid w:val="000B6A6D"/>
    <w:rsid w:val="000C7961"/>
    <w:rsid w:val="000D1170"/>
    <w:rsid w:val="000D56EF"/>
    <w:rsid w:val="000D64AC"/>
    <w:rsid w:val="000D71D3"/>
    <w:rsid w:val="000E3362"/>
    <w:rsid w:val="000E3D42"/>
    <w:rsid w:val="000E7E72"/>
    <w:rsid w:val="000F252F"/>
    <w:rsid w:val="000F793A"/>
    <w:rsid w:val="001006B4"/>
    <w:rsid w:val="00113F4A"/>
    <w:rsid w:val="00113FE9"/>
    <w:rsid w:val="0011591E"/>
    <w:rsid w:val="00132FC9"/>
    <w:rsid w:val="001354FF"/>
    <w:rsid w:val="00147A0D"/>
    <w:rsid w:val="00154919"/>
    <w:rsid w:val="00160843"/>
    <w:rsid w:val="00162E0F"/>
    <w:rsid w:val="00173D44"/>
    <w:rsid w:val="00177AFD"/>
    <w:rsid w:val="001957BA"/>
    <w:rsid w:val="001A64B2"/>
    <w:rsid w:val="001B17B1"/>
    <w:rsid w:val="001C1D99"/>
    <w:rsid w:val="001C343D"/>
    <w:rsid w:val="001C6D26"/>
    <w:rsid w:val="001D7AB8"/>
    <w:rsid w:val="001F4561"/>
    <w:rsid w:val="001F5B50"/>
    <w:rsid w:val="00206134"/>
    <w:rsid w:val="00210669"/>
    <w:rsid w:val="00211FB1"/>
    <w:rsid w:val="002125FF"/>
    <w:rsid w:val="002170A6"/>
    <w:rsid w:val="00217CF7"/>
    <w:rsid w:val="00227BD3"/>
    <w:rsid w:val="00230249"/>
    <w:rsid w:val="00234D41"/>
    <w:rsid w:val="0024134D"/>
    <w:rsid w:val="0024609F"/>
    <w:rsid w:val="002523AF"/>
    <w:rsid w:val="002619FB"/>
    <w:rsid w:val="00271435"/>
    <w:rsid w:val="002779A5"/>
    <w:rsid w:val="0028164F"/>
    <w:rsid w:val="00283E1F"/>
    <w:rsid w:val="00287E1E"/>
    <w:rsid w:val="002A2711"/>
    <w:rsid w:val="002A3A40"/>
    <w:rsid w:val="002A6898"/>
    <w:rsid w:val="002A792D"/>
    <w:rsid w:val="002B07F3"/>
    <w:rsid w:val="002D05A0"/>
    <w:rsid w:val="002D05E5"/>
    <w:rsid w:val="002D48F5"/>
    <w:rsid w:val="002F1612"/>
    <w:rsid w:val="002F1683"/>
    <w:rsid w:val="002F3D64"/>
    <w:rsid w:val="002F70DF"/>
    <w:rsid w:val="002F7E74"/>
    <w:rsid w:val="00300B44"/>
    <w:rsid w:val="003022F9"/>
    <w:rsid w:val="003059FD"/>
    <w:rsid w:val="003110CE"/>
    <w:rsid w:val="00312056"/>
    <w:rsid w:val="00312F7E"/>
    <w:rsid w:val="00321EE8"/>
    <w:rsid w:val="003232E5"/>
    <w:rsid w:val="00324412"/>
    <w:rsid w:val="00325030"/>
    <w:rsid w:val="00333643"/>
    <w:rsid w:val="00336740"/>
    <w:rsid w:val="00350F70"/>
    <w:rsid w:val="00353F9F"/>
    <w:rsid w:val="00355916"/>
    <w:rsid w:val="00355F68"/>
    <w:rsid w:val="00356CA9"/>
    <w:rsid w:val="00357512"/>
    <w:rsid w:val="0037535A"/>
    <w:rsid w:val="003850FE"/>
    <w:rsid w:val="00390351"/>
    <w:rsid w:val="0039762D"/>
    <w:rsid w:val="003A3F8E"/>
    <w:rsid w:val="003A6D67"/>
    <w:rsid w:val="003B0BB9"/>
    <w:rsid w:val="003B7FBD"/>
    <w:rsid w:val="003D4936"/>
    <w:rsid w:val="003D7603"/>
    <w:rsid w:val="003E4DAD"/>
    <w:rsid w:val="003F14F8"/>
    <w:rsid w:val="003F291F"/>
    <w:rsid w:val="0040012B"/>
    <w:rsid w:val="004019C3"/>
    <w:rsid w:val="004041EF"/>
    <w:rsid w:val="00406A80"/>
    <w:rsid w:val="00407085"/>
    <w:rsid w:val="0041012B"/>
    <w:rsid w:val="0041288B"/>
    <w:rsid w:val="004156BA"/>
    <w:rsid w:val="00424D3D"/>
    <w:rsid w:val="00427F29"/>
    <w:rsid w:val="00442B7D"/>
    <w:rsid w:val="004432D4"/>
    <w:rsid w:val="004433D3"/>
    <w:rsid w:val="00451368"/>
    <w:rsid w:val="0045581D"/>
    <w:rsid w:val="00467500"/>
    <w:rsid w:val="00472709"/>
    <w:rsid w:val="00474D8E"/>
    <w:rsid w:val="00475862"/>
    <w:rsid w:val="004813EF"/>
    <w:rsid w:val="0048372C"/>
    <w:rsid w:val="00483CDC"/>
    <w:rsid w:val="004A0C82"/>
    <w:rsid w:val="004B5C03"/>
    <w:rsid w:val="004D1054"/>
    <w:rsid w:val="004D4BB8"/>
    <w:rsid w:val="004E3982"/>
    <w:rsid w:val="004E6671"/>
    <w:rsid w:val="004E7AEE"/>
    <w:rsid w:val="0050587B"/>
    <w:rsid w:val="00516E89"/>
    <w:rsid w:val="00530CC2"/>
    <w:rsid w:val="005334EC"/>
    <w:rsid w:val="00536197"/>
    <w:rsid w:val="005437D6"/>
    <w:rsid w:val="00546D4A"/>
    <w:rsid w:val="005563FF"/>
    <w:rsid w:val="00566A14"/>
    <w:rsid w:val="00576C7E"/>
    <w:rsid w:val="005775DC"/>
    <w:rsid w:val="00577A48"/>
    <w:rsid w:val="00584D44"/>
    <w:rsid w:val="00590A9A"/>
    <w:rsid w:val="00591959"/>
    <w:rsid w:val="005974D4"/>
    <w:rsid w:val="00597DFC"/>
    <w:rsid w:val="005A2D2B"/>
    <w:rsid w:val="005A6554"/>
    <w:rsid w:val="005B2159"/>
    <w:rsid w:val="005C161F"/>
    <w:rsid w:val="005C47A4"/>
    <w:rsid w:val="005C7A92"/>
    <w:rsid w:val="005D5309"/>
    <w:rsid w:val="00622BDA"/>
    <w:rsid w:val="00622E23"/>
    <w:rsid w:val="0062646E"/>
    <w:rsid w:val="00633740"/>
    <w:rsid w:val="00636D9B"/>
    <w:rsid w:val="006429E9"/>
    <w:rsid w:val="00645545"/>
    <w:rsid w:val="006463AF"/>
    <w:rsid w:val="006472FF"/>
    <w:rsid w:val="006507D4"/>
    <w:rsid w:val="006559AB"/>
    <w:rsid w:val="0065736D"/>
    <w:rsid w:val="00657A87"/>
    <w:rsid w:val="00663F68"/>
    <w:rsid w:val="00667C1F"/>
    <w:rsid w:val="0067262F"/>
    <w:rsid w:val="0067570E"/>
    <w:rsid w:val="006769A3"/>
    <w:rsid w:val="006818B3"/>
    <w:rsid w:val="0069237C"/>
    <w:rsid w:val="0069359F"/>
    <w:rsid w:val="00693E89"/>
    <w:rsid w:val="00697EC2"/>
    <w:rsid w:val="006A583A"/>
    <w:rsid w:val="006A77E6"/>
    <w:rsid w:val="006B4BA2"/>
    <w:rsid w:val="006C20F5"/>
    <w:rsid w:val="006C2EF1"/>
    <w:rsid w:val="006C4309"/>
    <w:rsid w:val="006D3F94"/>
    <w:rsid w:val="006D7E48"/>
    <w:rsid w:val="006E1AE8"/>
    <w:rsid w:val="006E3F11"/>
    <w:rsid w:val="006E570A"/>
    <w:rsid w:val="006E5A45"/>
    <w:rsid w:val="006E691F"/>
    <w:rsid w:val="006E79A0"/>
    <w:rsid w:val="006F1BC0"/>
    <w:rsid w:val="006F54A5"/>
    <w:rsid w:val="006F6910"/>
    <w:rsid w:val="00711E7C"/>
    <w:rsid w:val="007152AE"/>
    <w:rsid w:val="00715367"/>
    <w:rsid w:val="00717600"/>
    <w:rsid w:val="00721B65"/>
    <w:rsid w:val="0072583B"/>
    <w:rsid w:val="00731047"/>
    <w:rsid w:val="00735914"/>
    <w:rsid w:val="00737A26"/>
    <w:rsid w:val="00744741"/>
    <w:rsid w:val="007512E1"/>
    <w:rsid w:val="00753645"/>
    <w:rsid w:val="0075428C"/>
    <w:rsid w:val="007549CC"/>
    <w:rsid w:val="0075569A"/>
    <w:rsid w:val="007662E3"/>
    <w:rsid w:val="00767430"/>
    <w:rsid w:val="00771A59"/>
    <w:rsid w:val="00776B0D"/>
    <w:rsid w:val="00784DD1"/>
    <w:rsid w:val="007861BD"/>
    <w:rsid w:val="00790A8D"/>
    <w:rsid w:val="00796EDE"/>
    <w:rsid w:val="007A2F1D"/>
    <w:rsid w:val="007A49DA"/>
    <w:rsid w:val="007A736F"/>
    <w:rsid w:val="007B7203"/>
    <w:rsid w:val="007C0A39"/>
    <w:rsid w:val="007C2D96"/>
    <w:rsid w:val="007E680E"/>
    <w:rsid w:val="00802F5B"/>
    <w:rsid w:val="008051CD"/>
    <w:rsid w:val="008055A9"/>
    <w:rsid w:val="00810AC4"/>
    <w:rsid w:val="00812E77"/>
    <w:rsid w:val="008137C8"/>
    <w:rsid w:val="00831735"/>
    <w:rsid w:val="00833C62"/>
    <w:rsid w:val="00835ED8"/>
    <w:rsid w:val="00841C69"/>
    <w:rsid w:val="00854CEA"/>
    <w:rsid w:val="00860F37"/>
    <w:rsid w:val="008951EE"/>
    <w:rsid w:val="00897082"/>
    <w:rsid w:val="008A59A7"/>
    <w:rsid w:val="008A5AD3"/>
    <w:rsid w:val="008B6FB9"/>
    <w:rsid w:val="008C1E69"/>
    <w:rsid w:val="008C25F7"/>
    <w:rsid w:val="008D2E48"/>
    <w:rsid w:val="008D5646"/>
    <w:rsid w:val="008E0D22"/>
    <w:rsid w:val="008E5906"/>
    <w:rsid w:val="008F1E6E"/>
    <w:rsid w:val="008F2088"/>
    <w:rsid w:val="008F4D29"/>
    <w:rsid w:val="008F5CA0"/>
    <w:rsid w:val="00900CA5"/>
    <w:rsid w:val="00900D2C"/>
    <w:rsid w:val="00907E9C"/>
    <w:rsid w:val="0091348C"/>
    <w:rsid w:val="00924171"/>
    <w:rsid w:val="00930E11"/>
    <w:rsid w:val="009353CD"/>
    <w:rsid w:val="00941878"/>
    <w:rsid w:val="00944AA4"/>
    <w:rsid w:val="009457DD"/>
    <w:rsid w:val="00945E3D"/>
    <w:rsid w:val="00950BF9"/>
    <w:rsid w:val="0095605B"/>
    <w:rsid w:val="00982424"/>
    <w:rsid w:val="00985725"/>
    <w:rsid w:val="0098602B"/>
    <w:rsid w:val="00986343"/>
    <w:rsid w:val="00986668"/>
    <w:rsid w:val="00986769"/>
    <w:rsid w:val="00986B1C"/>
    <w:rsid w:val="00987A5B"/>
    <w:rsid w:val="009959CB"/>
    <w:rsid w:val="009A419F"/>
    <w:rsid w:val="009B2404"/>
    <w:rsid w:val="009B2F0E"/>
    <w:rsid w:val="009C3BB3"/>
    <w:rsid w:val="009C5CF4"/>
    <w:rsid w:val="009D4E67"/>
    <w:rsid w:val="009E3127"/>
    <w:rsid w:val="009E55BE"/>
    <w:rsid w:val="009F1EC6"/>
    <w:rsid w:val="009F33E3"/>
    <w:rsid w:val="00A01FF4"/>
    <w:rsid w:val="00A216CB"/>
    <w:rsid w:val="00A221D0"/>
    <w:rsid w:val="00A260DA"/>
    <w:rsid w:val="00A33E26"/>
    <w:rsid w:val="00A34386"/>
    <w:rsid w:val="00A356F9"/>
    <w:rsid w:val="00A374BD"/>
    <w:rsid w:val="00A41A7A"/>
    <w:rsid w:val="00A46738"/>
    <w:rsid w:val="00A550CE"/>
    <w:rsid w:val="00A64621"/>
    <w:rsid w:val="00A649E1"/>
    <w:rsid w:val="00A85A28"/>
    <w:rsid w:val="00A868B5"/>
    <w:rsid w:val="00A9703E"/>
    <w:rsid w:val="00AA2F8E"/>
    <w:rsid w:val="00AA77B5"/>
    <w:rsid w:val="00AB297B"/>
    <w:rsid w:val="00AD2FB7"/>
    <w:rsid w:val="00AE2FD7"/>
    <w:rsid w:val="00AE5020"/>
    <w:rsid w:val="00AF1718"/>
    <w:rsid w:val="00B02A5E"/>
    <w:rsid w:val="00B30050"/>
    <w:rsid w:val="00B3037A"/>
    <w:rsid w:val="00B330FC"/>
    <w:rsid w:val="00B3482A"/>
    <w:rsid w:val="00B36477"/>
    <w:rsid w:val="00B43731"/>
    <w:rsid w:val="00B50B4A"/>
    <w:rsid w:val="00B535C9"/>
    <w:rsid w:val="00B758B8"/>
    <w:rsid w:val="00B90C1A"/>
    <w:rsid w:val="00B97AE5"/>
    <w:rsid w:val="00BA4D64"/>
    <w:rsid w:val="00BA54BC"/>
    <w:rsid w:val="00BB22C5"/>
    <w:rsid w:val="00BD0B89"/>
    <w:rsid w:val="00BD1FCD"/>
    <w:rsid w:val="00BE4036"/>
    <w:rsid w:val="00BE626F"/>
    <w:rsid w:val="00BF4439"/>
    <w:rsid w:val="00BF5ED8"/>
    <w:rsid w:val="00C00D08"/>
    <w:rsid w:val="00C027BC"/>
    <w:rsid w:val="00C153B2"/>
    <w:rsid w:val="00C20280"/>
    <w:rsid w:val="00C233F1"/>
    <w:rsid w:val="00C36AB6"/>
    <w:rsid w:val="00C37C42"/>
    <w:rsid w:val="00C424F8"/>
    <w:rsid w:val="00C45674"/>
    <w:rsid w:val="00C46F2F"/>
    <w:rsid w:val="00C50834"/>
    <w:rsid w:val="00C53303"/>
    <w:rsid w:val="00C545B0"/>
    <w:rsid w:val="00C55115"/>
    <w:rsid w:val="00C576F8"/>
    <w:rsid w:val="00C70E18"/>
    <w:rsid w:val="00C82CB8"/>
    <w:rsid w:val="00C86ECA"/>
    <w:rsid w:val="00C87304"/>
    <w:rsid w:val="00C92B7D"/>
    <w:rsid w:val="00C972F3"/>
    <w:rsid w:val="00CA1369"/>
    <w:rsid w:val="00CB2507"/>
    <w:rsid w:val="00CB6EF5"/>
    <w:rsid w:val="00CC6EDA"/>
    <w:rsid w:val="00CD120B"/>
    <w:rsid w:val="00CD3A21"/>
    <w:rsid w:val="00CE0B2B"/>
    <w:rsid w:val="00CE3996"/>
    <w:rsid w:val="00D010B7"/>
    <w:rsid w:val="00D03F63"/>
    <w:rsid w:val="00D043AE"/>
    <w:rsid w:val="00D16B63"/>
    <w:rsid w:val="00D2449F"/>
    <w:rsid w:val="00D33EF6"/>
    <w:rsid w:val="00D36EBD"/>
    <w:rsid w:val="00D42498"/>
    <w:rsid w:val="00D44D27"/>
    <w:rsid w:val="00D46B1B"/>
    <w:rsid w:val="00D602DB"/>
    <w:rsid w:val="00D66C3C"/>
    <w:rsid w:val="00D8487E"/>
    <w:rsid w:val="00DA798F"/>
    <w:rsid w:val="00DB1F24"/>
    <w:rsid w:val="00DC2EC7"/>
    <w:rsid w:val="00DD3961"/>
    <w:rsid w:val="00DE612B"/>
    <w:rsid w:val="00DE67C1"/>
    <w:rsid w:val="00DF0A14"/>
    <w:rsid w:val="00DF1C88"/>
    <w:rsid w:val="00DF3718"/>
    <w:rsid w:val="00DF457A"/>
    <w:rsid w:val="00E009E6"/>
    <w:rsid w:val="00E01E2F"/>
    <w:rsid w:val="00E022AD"/>
    <w:rsid w:val="00E03835"/>
    <w:rsid w:val="00E1363E"/>
    <w:rsid w:val="00E20E07"/>
    <w:rsid w:val="00E26A67"/>
    <w:rsid w:val="00E304FD"/>
    <w:rsid w:val="00E33977"/>
    <w:rsid w:val="00E36CBC"/>
    <w:rsid w:val="00E373B3"/>
    <w:rsid w:val="00E45158"/>
    <w:rsid w:val="00E4529D"/>
    <w:rsid w:val="00E60E8E"/>
    <w:rsid w:val="00E622DE"/>
    <w:rsid w:val="00E7263D"/>
    <w:rsid w:val="00E80437"/>
    <w:rsid w:val="00E81DE7"/>
    <w:rsid w:val="00E86B00"/>
    <w:rsid w:val="00EA3124"/>
    <w:rsid w:val="00EA3FDC"/>
    <w:rsid w:val="00EA7057"/>
    <w:rsid w:val="00EB0989"/>
    <w:rsid w:val="00EB22DF"/>
    <w:rsid w:val="00EC1400"/>
    <w:rsid w:val="00EC2888"/>
    <w:rsid w:val="00ED1F68"/>
    <w:rsid w:val="00ED39D5"/>
    <w:rsid w:val="00ED44C0"/>
    <w:rsid w:val="00ED6FBA"/>
    <w:rsid w:val="00EE6877"/>
    <w:rsid w:val="00EE6D14"/>
    <w:rsid w:val="00EF377A"/>
    <w:rsid w:val="00F0243A"/>
    <w:rsid w:val="00F121F6"/>
    <w:rsid w:val="00F13838"/>
    <w:rsid w:val="00F332C6"/>
    <w:rsid w:val="00F3418F"/>
    <w:rsid w:val="00F43C41"/>
    <w:rsid w:val="00F573D2"/>
    <w:rsid w:val="00F57485"/>
    <w:rsid w:val="00F627E3"/>
    <w:rsid w:val="00F73A63"/>
    <w:rsid w:val="00F85296"/>
    <w:rsid w:val="00F91E8B"/>
    <w:rsid w:val="00F92113"/>
    <w:rsid w:val="00FA355A"/>
    <w:rsid w:val="00FA4ECD"/>
    <w:rsid w:val="00FA5EA0"/>
    <w:rsid w:val="00FB50DE"/>
    <w:rsid w:val="00FC1AA0"/>
    <w:rsid w:val="00FC44E7"/>
    <w:rsid w:val="00FD3B3E"/>
    <w:rsid w:val="00FD4BB7"/>
    <w:rsid w:val="00FD5141"/>
    <w:rsid w:val="00FD534D"/>
    <w:rsid w:val="00FE49F3"/>
    <w:rsid w:val="00FF051C"/>
    <w:rsid w:val="00FF50B1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5552"/>
  <w15:docId w15:val="{5EA3EFF1-4611-4C6A-96EE-A29C8EED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02F5B"/>
    <w:rPr>
      <w:rFonts w:eastAsia="PMingLiU"/>
    </w:rPr>
  </w:style>
  <w:style w:type="paragraph" w:styleId="Nadpis1">
    <w:name w:val="heading 1"/>
    <w:next w:val="Normln"/>
    <w:link w:val="Nadpis1Char"/>
    <w:rsid w:val="00E304FD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2F5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2F5B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802F5B"/>
    <w:pPr>
      <w:spacing w:after="0" w:line="240" w:lineRule="auto"/>
    </w:pPr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unhideWhenUsed/>
    <w:rsid w:val="006C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C1400"/>
    <w:rPr>
      <w:b/>
      <w:bCs/>
    </w:rPr>
  </w:style>
  <w:style w:type="character" w:customStyle="1" w:styleId="apple-converted-space">
    <w:name w:val="apple-converted-space"/>
    <w:basedOn w:val="Standardnpsmoodstavce"/>
    <w:rsid w:val="00EC1400"/>
  </w:style>
  <w:style w:type="paragraph" w:styleId="Textbubliny">
    <w:name w:val="Balloon Text"/>
    <w:basedOn w:val="Normln"/>
    <w:link w:val="TextbublinyChar"/>
    <w:uiPriority w:val="99"/>
    <w:semiHidden/>
    <w:unhideWhenUsed/>
    <w:rsid w:val="00AA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B5"/>
    <w:rPr>
      <w:rFonts w:ascii="Tahoma" w:eastAsia="PMingLiU" w:hAnsi="Tahoma" w:cs="Tahoma"/>
      <w:sz w:val="16"/>
      <w:szCs w:val="16"/>
    </w:rPr>
  </w:style>
  <w:style w:type="character" w:customStyle="1" w:styleId="xn-money">
    <w:name w:val="xn-money"/>
    <w:basedOn w:val="Standardnpsmoodstavce"/>
    <w:rsid w:val="004813EF"/>
  </w:style>
  <w:style w:type="paragraph" w:customStyle="1" w:styleId="Body">
    <w:name w:val="Body"/>
    <w:qFormat/>
    <w:rsid w:val="00FC1AA0"/>
    <w:pPr>
      <w:spacing w:after="0" w:line="240" w:lineRule="auto"/>
      <w:ind w:left="142" w:hanging="142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162E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2E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2E0F"/>
    <w:rPr>
      <w:rFonts w:eastAsia="PMingLiU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2E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2E0F"/>
    <w:rPr>
      <w:rFonts w:eastAsia="PMingLiU"/>
      <w:b/>
      <w:bCs/>
      <w:sz w:val="20"/>
      <w:szCs w:val="20"/>
    </w:rPr>
  </w:style>
  <w:style w:type="paragraph" w:customStyle="1" w:styleId="Default">
    <w:name w:val="Default"/>
    <w:rsid w:val="00406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12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3124"/>
    <w:rPr>
      <w:rFonts w:eastAsia="PMingLiU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A312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85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50FE"/>
    <w:rPr>
      <w:rFonts w:eastAsia="PMingLiU"/>
    </w:rPr>
  </w:style>
  <w:style w:type="paragraph" w:styleId="Zpat">
    <w:name w:val="footer"/>
    <w:basedOn w:val="Normln"/>
    <w:link w:val="ZpatChar"/>
    <w:uiPriority w:val="99"/>
    <w:unhideWhenUsed/>
    <w:rsid w:val="00385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50FE"/>
    <w:rPr>
      <w:rFonts w:eastAsia="PMingLiU"/>
    </w:rPr>
  </w:style>
  <w:style w:type="paragraph" w:customStyle="1" w:styleId="ae7e7f6e-fd06-45d9-a5c6-6a97f8d601f7">
    <w:name w:val="ae7e7f6e-fd06-45d9-a5c6-6a97f8d601f7"/>
    <w:basedOn w:val="Normln"/>
    <w:uiPriority w:val="99"/>
    <w:rsid w:val="00576C7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E304FD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9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7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34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28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46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76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5EE0-83C2-48E1-A3B2-BE2F63F7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Travelport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Bulmer</dc:creator>
  <cp:lastModifiedBy>cpilnaj</cp:lastModifiedBy>
  <cp:revision>5</cp:revision>
  <cp:lastPrinted>2016-09-13T15:09:00Z</cp:lastPrinted>
  <dcterms:created xsi:type="dcterms:W3CDTF">2016-11-01T10:13:00Z</dcterms:created>
  <dcterms:modified xsi:type="dcterms:W3CDTF">2016-11-01T10:47:00Z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oFAAohepTGvwTLh4wAI4OAqyk98ke/0n4Gc5oo8E/YlA5Ygc1XexiEpYpDR55nY9qxXw1bjUV5Si4aGi
LhiI/41BgjGfpjoHBrE3wdkqZ8yCBg5mb1/QmflSRFbxR6DOaRGcW1hpGmXeenOiLhiI/41BgjGf
pjoHBrE3wdkqZ8yCBg5mb1/QmflSRIfA3ArJTHXzSDez5L1T07ZTt2UkvGSyVZ5HykY/DqtzPz1K
6ZiiR1TSmi+plNDe2</vt:lpwstr>
  </property>
  <property fmtid="{D5CDD505-2E9C-101B-9397-08002B2CF9AE}" pid="3" name="MAIL_MSG_ID2">
    <vt:lpwstr>Rt+5xRmr5G71Z8m6IvFnSCzGk596FDuYPfGoBAr1QBJnBpHmU8cmQjgjmMx
DwCCVz0cddJH/W/czdE8RDf+Dq+EmZ1ba2MFbqzLwJAjaN+U</vt:lpwstr>
  </property>
  <property fmtid="{D5CDD505-2E9C-101B-9397-08002B2CF9AE}" pid="4" name="RESPONSE_SENDER_NAME">
    <vt:lpwstr>sAAAE34RQVAK31mja7OzSDSWvMUgOzH2l8cRjWgmCefzGd8=</vt:lpwstr>
  </property>
  <property fmtid="{D5CDD505-2E9C-101B-9397-08002B2CF9AE}" pid="5" name="EMAIL_OWNER_ADDRESS">
    <vt:lpwstr>ABAAv4tRYjpfjUs4XXNCEnQZjzhhW/IbnQ+dd3xpfT9Z7i8dvU4doEG2BnztO5Rd80Lp</vt:lpwstr>
  </property>
</Properties>
</file>